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7AD63" w14:textId="56075289" w:rsidR="00527AF3" w:rsidRPr="00975E72" w:rsidRDefault="00527AF3" w:rsidP="00550804">
      <w:pPr>
        <w:ind w:left="360" w:hanging="360"/>
        <w:rPr>
          <w:rFonts w:ascii="Tahoma" w:hAnsi="Tahoma" w:cs="Tahoma"/>
          <w:sz w:val="24"/>
          <w:szCs w:val="24"/>
        </w:rPr>
      </w:pPr>
    </w:p>
    <w:p w14:paraId="71F64275" w14:textId="2378838C" w:rsidR="00527AF3" w:rsidRPr="00975E72" w:rsidRDefault="00527AF3" w:rsidP="00550804">
      <w:pPr>
        <w:ind w:left="360" w:hanging="360"/>
        <w:rPr>
          <w:rFonts w:ascii="Tahoma" w:hAnsi="Tahoma" w:cs="Tahoma"/>
          <w:sz w:val="24"/>
          <w:szCs w:val="24"/>
        </w:rPr>
      </w:pPr>
      <w:r w:rsidRPr="00975E72">
        <w:rPr>
          <w:rFonts w:ascii="Tahoma" w:hAnsi="Tahoma" w:cs="Tahoma"/>
          <w:b/>
          <w:bCs/>
          <w:sz w:val="24"/>
          <w:szCs w:val="24"/>
        </w:rPr>
        <w:t xml:space="preserve">1 John 2:15-17 (KJV) </w:t>
      </w:r>
      <w:r w:rsidRPr="00975E72">
        <w:rPr>
          <w:rFonts w:ascii="Tahoma" w:hAnsi="Tahoma" w:cs="Tahoma"/>
          <w:color w:val="000000"/>
          <w:sz w:val="24"/>
          <w:szCs w:val="24"/>
          <w:vertAlign w:val="superscript"/>
        </w:rPr>
        <w:t xml:space="preserve">15 </w:t>
      </w:r>
      <w:r w:rsidRPr="00975E72">
        <w:rPr>
          <w:rFonts w:ascii="Tahoma" w:hAnsi="Tahoma" w:cs="Tahoma"/>
          <w:sz w:val="24"/>
          <w:szCs w:val="24"/>
        </w:rPr>
        <w:t xml:space="preserve"> Love not the world, neither the things </w:t>
      </w:r>
      <w:r w:rsidRPr="00975E72">
        <w:rPr>
          <w:rFonts w:ascii="Tahoma" w:hAnsi="Tahoma" w:cs="Tahoma"/>
          <w:i/>
          <w:iCs/>
          <w:sz w:val="24"/>
          <w:szCs w:val="24"/>
        </w:rPr>
        <w:t>that are</w:t>
      </w:r>
      <w:r w:rsidRPr="00975E72">
        <w:rPr>
          <w:rFonts w:ascii="Tahoma" w:hAnsi="Tahoma" w:cs="Tahoma"/>
          <w:sz w:val="24"/>
          <w:szCs w:val="24"/>
        </w:rPr>
        <w:t xml:space="preserve"> in the world. If any man love the world, the love of the Father is not in him. </w:t>
      </w:r>
      <w:r w:rsidRPr="00975E72">
        <w:rPr>
          <w:rFonts w:ascii="Tahoma" w:hAnsi="Tahoma" w:cs="Tahoma"/>
          <w:sz w:val="24"/>
          <w:szCs w:val="24"/>
        </w:rPr>
        <w:br/>
      </w:r>
      <w:r w:rsidRPr="00975E72">
        <w:rPr>
          <w:rFonts w:ascii="Tahoma" w:hAnsi="Tahoma" w:cs="Tahoma"/>
          <w:color w:val="000000"/>
          <w:sz w:val="24"/>
          <w:szCs w:val="24"/>
          <w:vertAlign w:val="superscript"/>
        </w:rPr>
        <w:t xml:space="preserve">16 </w:t>
      </w:r>
      <w:r w:rsidRPr="00975E72">
        <w:rPr>
          <w:rFonts w:ascii="Tahoma" w:hAnsi="Tahoma" w:cs="Tahoma"/>
          <w:sz w:val="24"/>
          <w:szCs w:val="24"/>
        </w:rPr>
        <w:t xml:space="preserve"> For all that </w:t>
      </w:r>
      <w:r w:rsidRPr="00975E72">
        <w:rPr>
          <w:rFonts w:ascii="Tahoma" w:hAnsi="Tahoma" w:cs="Tahoma"/>
          <w:i/>
          <w:iCs/>
          <w:sz w:val="24"/>
          <w:szCs w:val="24"/>
        </w:rPr>
        <w:t>is</w:t>
      </w:r>
      <w:r w:rsidRPr="00975E72">
        <w:rPr>
          <w:rFonts w:ascii="Tahoma" w:hAnsi="Tahoma" w:cs="Tahoma"/>
          <w:sz w:val="24"/>
          <w:szCs w:val="24"/>
        </w:rPr>
        <w:t xml:space="preserve"> in the world, the lust of the flesh, and the lust of the eyes, and the pride of life, is not of the Father, but is of the world. </w:t>
      </w:r>
      <w:r w:rsidRPr="00975E72">
        <w:rPr>
          <w:rFonts w:ascii="Tahoma" w:hAnsi="Tahoma" w:cs="Tahoma"/>
          <w:sz w:val="24"/>
          <w:szCs w:val="24"/>
        </w:rPr>
        <w:br/>
      </w:r>
      <w:r w:rsidRPr="00975E72">
        <w:rPr>
          <w:rFonts w:ascii="Tahoma" w:hAnsi="Tahoma" w:cs="Tahoma"/>
          <w:color w:val="000000"/>
          <w:sz w:val="24"/>
          <w:szCs w:val="24"/>
          <w:vertAlign w:val="superscript"/>
        </w:rPr>
        <w:t xml:space="preserve">17 </w:t>
      </w:r>
      <w:r w:rsidRPr="00975E72">
        <w:rPr>
          <w:rFonts w:ascii="Tahoma" w:hAnsi="Tahoma" w:cs="Tahoma"/>
          <w:sz w:val="24"/>
          <w:szCs w:val="24"/>
        </w:rPr>
        <w:t xml:space="preserve"> And the world </w:t>
      </w:r>
      <w:proofErr w:type="spellStart"/>
      <w:r w:rsidRPr="00975E72">
        <w:rPr>
          <w:rFonts w:ascii="Tahoma" w:hAnsi="Tahoma" w:cs="Tahoma"/>
          <w:sz w:val="24"/>
          <w:szCs w:val="24"/>
        </w:rPr>
        <w:t>passeth</w:t>
      </w:r>
      <w:proofErr w:type="spellEnd"/>
      <w:r w:rsidRPr="00975E72">
        <w:rPr>
          <w:rFonts w:ascii="Tahoma" w:hAnsi="Tahoma" w:cs="Tahoma"/>
          <w:sz w:val="24"/>
          <w:szCs w:val="24"/>
        </w:rPr>
        <w:t xml:space="preserve"> away, and the lust thereof: but he that doeth the will of God </w:t>
      </w:r>
      <w:proofErr w:type="spellStart"/>
      <w:r w:rsidRPr="00975E72">
        <w:rPr>
          <w:rFonts w:ascii="Tahoma" w:hAnsi="Tahoma" w:cs="Tahoma"/>
          <w:sz w:val="24"/>
          <w:szCs w:val="24"/>
        </w:rPr>
        <w:t>abideth</w:t>
      </w:r>
      <w:proofErr w:type="spellEnd"/>
      <w:r w:rsidRPr="00975E72">
        <w:rPr>
          <w:rFonts w:ascii="Tahoma" w:hAnsi="Tahoma" w:cs="Tahoma"/>
          <w:sz w:val="24"/>
          <w:szCs w:val="24"/>
        </w:rPr>
        <w:t xml:space="preserve"> forever.</w:t>
      </w:r>
    </w:p>
    <w:p w14:paraId="745FEA0B" w14:textId="45F1A80B" w:rsidR="00550804" w:rsidRPr="00975E72" w:rsidRDefault="00C24163" w:rsidP="00550804">
      <w:pPr>
        <w:pStyle w:val="ListParagraph"/>
        <w:numPr>
          <w:ilvl w:val="0"/>
          <w:numId w:val="1"/>
        </w:numPr>
        <w:rPr>
          <w:rFonts w:ascii="Tahoma" w:hAnsi="Tahoma" w:cs="Tahoma"/>
          <w:sz w:val="24"/>
          <w:szCs w:val="24"/>
        </w:rPr>
      </w:pPr>
      <w:r w:rsidRPr="00975E72">
        <w:rPr>
          <w:rFonts w:ascii="Tahoma" w:hAnsi="Tahoma" w:cs="Tahoma"/>
          <w:sz w:val="24"/>
          <w:szCs w:val="24"/>
        </w:rPr>
        <w:t>What is meant by “world” and “loving the world?”</w:t>
      </w:r>
    </w:p>
    <w:p w14:paraId="1EA2A01C" w14:textId="21F4893A" w:rsidR="00AC3CDE" w:rsidRPr="00975E72" w:rsidRDefault="00C24163" w:rsidP="00AC3CDE">
      <w:pPr>
        <w:pStyle w:val="ListParagraph"/>
        <w:numPr>
          <w:ilvl w:val="1"/>
          <w:numId w:val="1"/>
        </w:numPr>
        <w:rPr>
          <w:rFonts w:ascii="Tahoma" w:hAnsi="Tahoma" w:cs="Tahoma"/>
          <w:sz w:val="24"/>
          <w:szCs w:val="24"/>
        </w:rPr>
      </w:pPr>
      <w:r w:rsidRPr="00975E72">
        <w:rPr>
          <w:rFonts w:ascii="Tahoma" w:hAnsi="Tahoma" w:cs="Tahoma"/>
          <w:sz w:val="24"/>
          <w:szCs w:val="24"/>
        </w:rPr>
        <w:t>The wor</w:t>
      </w:r>
      <w:r w:rsidR="008F2B23" w:rsidRPr="00975E72">
        <w:rPr>
          <w:rFonts w:ascii="Tahoma" w:hAnsi="Tahoma" w:cs="Tahoma"/>
          <w:sz w:val="24"/>
          <w:szCs w:val="24"/>
        </w:rPr>
        <w:t>d “</w:t>
      </w:r>
      <w:proofErr w:type="spellStart"/>
      <w:r w:rsidR="008F2B23" w:rsidRPr="00975E72">
        <w:rPr>
          <w:rFonts w:ascii="Tahoma" w:hAnsi="Tahoma" w:cs="Tahoma"/>
          <w:sz w:val="24"/>
          <w:szCs w:val="24"/>
        </w:rPr>
        <w:t>kosmos</w:t>
      </w:r>
      <w:proofErr w:type="spellEnd"/>
      <w:r w:rsidR="008F2B23" w:rsidRPr="00975E72">
        <w:rPr>
          <w:rFonts w:ascii="Tahoma" w:hAnsi="Tahoma" w:cs="Tahoma"/>
          <w:sz w:val="24"/>
          <w:szCs w:val="24"/>
        </w:rPr>
        <w:t>” is used in various ways in Scripture to indicate different things.</w:t>
      </w:r>
      <w:r w:rsidR="00633261" w:rsidRPr="00975E72">
        <w:rPr>
          <w:rFonts w:ascii="Tahoma" w:hAnsi="Tahoma" w:cs="Tahoma"/>
          <w:sz w:val="24"/>
          <w:szCs w:val="24"/>
        </w:rPr>
        <w:t xml:space="preserve"> A few of them</w:t>
      </w:r>
      <w:r w:rsidR="00DF53F2" w:rsidRPr="00975E72">
        <w:rPr>
          <w:rFonts w:ascii="Tahoma" w:hAnsi="Tahoma" w:cs="Tahoma"/>
          <w:sz w:val="24"/>
          <w:szCs w:val="24"/>
        </w:rPr>
        <w:t xml:space="preserve"> are listed.</w:t>
      </w:r>
    </w:p>
    <w:p w14:paraId="5FE50C3D" w14:textId="0FB4E4C0" w:rsidR="00550804" w:rsidRPr="00975E72" w:rsidRDefault="005D5E0C" w:rsidP="00AC3CDE">
      <w:pPr>
        <w:pStyle w:val="ListParagraph"/>
        <w:numPr>
          <w:ilvl w:val="2"/>
          <w:numId w:val="1"/>
        </w:numPr>
        <w:rPr>
          <w:rFonts w:ascii="Tahoma" w:hAnsi="Tahoma" w:cs="Tahoma"/>
          <w:sz w:val="24"/>
          <w:szCs w:val="24"/>
        </w:rPr>
      </w:pPr>
      <w:r w:rsidRPr="00975E72">
        <w:rPr>
          <w:rFonts w:ascii="Tahoma" w:hAnsi="Tahoma" w:cs="Tahoma"/>
          <w:sz w:val="24"/>
          <w:szCs w:val="24"/>
        </w:rPr>
        <w:t xml:space="preserve">As mankind or the population of the world to include all people – John 3:16; </w:t>
      </w:r>
    </w:p>
    <w:p w14:paraId="686AB00C" w14:textId="1EB5CB7D" w:rsidR="0059462E" w:rsidRPr="00975E72" w:rsidRDefault="00633261" w:rsidP="00633261">
      <w:pPr>
        <w:pStyle w:val="ListParagraph"/>
        <w:numPr>
          <w:ilvl w:val="2"/>
          <w:numId w:val="1"/>
        </w:numPr>
        <w:rPr>
          <w:rFonts w:ascii="Tahoma" w:hAnsi="Tahoma" w:cs="Tahoma"/>
          <w:sz w:val="24"/>
          <w:szCs w:val="24"/>
        </w:rPr>
      </w:pPr>
      <w:r w:rsidRPr="00975E72">
        <w:rPr>
          <w:rFonts w:ascii="Tahoma" w:hAnsi="Tahoma" w:cs="Tahoma"/>
          <w:sz w:val="24"/>
          <w:szCs w:val="24"/>
        </w:rPr>
        <w:t>As the earth and all that is on it – Acts 17:24</w:t>
      </w:r>
    </w:p>
    <w:p w14:paraId="3F4C2F89" w14:textId="322A6DDD" w:rsidR="00633261" w:rsidRPr="00975E72" w:rsidRDefault="00633261" w:rsidP="00633261">
      <w:pPr>
        <w:pStyle w:val="ListParagraph"/>
        <w:numPr>
          <w:ilvl w:val="2"/>
          <w:numId w:val="1"/>
        </w:numPr>
        <w:rPr>
          <w:rFonts w:ascii="Tahoma" w:hAnsi="Tahoma" w:cs="Tahoma"/>
          <w:sz w:val="24"/>
          <w:szCs w:val="24"/>
        </w:rPr>
      </w:pPr>
      <w:r w:rsidRPr="00975E72">
        <w:rPr>
          <w:rFonts w:ascii="Tahoma" w:hAnsi="Tahoma" w:cs="Tahoma"/>
          <w:sz w:val="24"/>
          <w:szCs w:val="24"/>
        </w:rPr>
        <w:t>As gentiles distinguished from Jews – Romans 11:12,15</w:t>
      </w:r>
    </w:p>
    <w:p w14:paraId="3308ED83" w14:textId="5EC13505" w:rsidR="00633261" w:rsidRPr="00975E72" w:rsidRDefault="00633261" w:rsidP="00633261">
      <w:pPr>
        <w:pStyle w:val="ListParagraph"/>
        <w:numPr>
          <w:ilvl w:val="2"/>
          <w:numId w:val="1"/>
        </w:numPr>
        <w:rPr>
          <w:rFonts w:ascii="Tahoma" w:hAnsi="Tahoma" w:cs="Tahoma"/>
          <w:sz w:val="24"/>
          <w:szCs w:val="24"/>
        </w:rPr>
      </w:pPr>
      <w:r w:rsidRPr="00975E72">
        <w:rPr>
          <w:rFonts w:ascii="Tahoma" w:hAnsi="Tahoma" w:cs="Tahoma"/>
          <w:sz w:val="24"/>
          <w:szCs w:val="24"/>
        </w:rPr>
        <w:t>As “the present condition of human affairs”</w:t>
      </w:r>
      <w:r w:rsidR="00DF53F2" w:rsidRPr="00975E72">
        <w:rPr>
          <w:rFonts w:ascii="Tahoma" w:hAnsi="Tahoma" w:cs="Tahoma"/>
          <w:sz w:val="24"/>
          <w:szCs w:val="24"/>
        </w:rPr>
        <w:t xml:space="preserve"> </w:t>
      </w:r>
    </w:p>
    <w:p w14:paraId="20C59386" w14:textId="44A83389" w:rsidR="00633261" w:rsidRPr="00975E72" w:rsidRDefault="00870DFA" w:rsidP="00633261">
      <w:pPr>
        <w:pStyle w:val="ListParagraph"/>
        <w:numPr>
          <w:ilvl w:val="3"/>
          <w:numId w:val="1"/>
        </w:numPr>
        <w:rPr>
          <w:rFonts w:ascii="Tahoma" w:hAnsi="Tahoma" w:cs="Tahoma"/>
          <w:sz w:val="24"/>
          <w:szCs w:val="24"/>
        </w:rPr>
      </w:pPr>
      <w:r w:rsidRPr="00975E72">
        <w:rPr>
          <w:rFonts w:ascii="Tahoma" w:hAnsi="Tahoma" w:cs="Tahoma"/>
          <w:sz w:val="24"/>
          <w:szCs w:val="24"/>
        </w:rPr>
        <w:t>it is</w:t>
      </w:r>
      <w:r w:rsidRPr="00975E72">
        <w:rPr>
          <w:rFonts w:ascii="Tahoma" w:hAnsi="Tahoma" w:cs="Tahoma"/>
          <w:sz w:val="24"/>
          <w:szCs w:val="24"/>
        </w:rPr>
        <w:t xml:space="preserve"> </w:t>
      </w:r>
      <w:r w:rsidR="00AA1731">
        <w:rPr>
          <w:rFonts w:ascii="Tahoma" w:hAnsi="Tahoma" w:cs="Tahoma"/>
          <w:sz w:val="24"/>
          <w:szCs w:val="24"/>
        </w:rPr>
        <w:t>i</w:t>
      </w:r>
      <w:r w:rsidR="00DF53F2" w:rsidRPr="00975E72">
        <w:rPr>
          <w:rFonts w:ascii="Tahoma" w:hAnsi="Tahoma" w:cs="Tahoma"/>
          <w:sz w:val="24"/>
          <w:szCs w:val="24"/>
        </w:rPr>
        <w:t xml:space="preserve">n </w:t>
      </w:r>
      <w:r w:rsidR="00633261" w:rsidRPr="00975E72">
        <w:rPr>
          <w:rFonts w:ascii="Tahoma" w:hAnsi="Tahoma" w:cs="Tahoma"/>
          <w:sz w:val="24"/>
          <w:szCs w:val="24"/>
        </w:rPr>
        <w:t>alienation from and in opposition to God</w:t>
      </w:r>
      <w:r w:rsidR="00DF53F2" w:rsidRPr="00975E72">
        <w:rPr>
          <w:rFonts w:ascii="Tahoma" w:hAnsi="Tahoma" w:cs="Tahoma"/>
          <w:sz w:val="24"/>
          <w:szCs w:val="24"/>
        </w:rPr>
        <w:t xml:space="preserve"> – John 7:7</w:t>
      </w:r>
    </w:p>
    <w:p w14:paraId="0D221524" w14:textId="0F4184C0" w:rsidR="00DF53F2" w:rsidRPr="00975E72" w:rsidRDefault="00AA1731" w:rsidP="00633261">
      <w:pPr>
        <w:pStyle w:val="ListParagraph"/>
        <w:numPr>
          <w:ilvl w:val="3"/>
          <w:numId w:val="1"/>
        </w:numPr>
        <w:rPr>
          <w:rFonts w:ascii="Tahoma" w:hAnsi="Tahoma" w:cs="Tahoma"/>
          <w:sz w:val="24"/>
          <w:szCs w:val="24"/>
        </w:rPr>
      </w:pPr>
      <w:r w:rsidRPr="00975E72">
        <w:rPr>
          <w:rFonts w:ascii="Tahoma" w:hAnsi="Tahoma" w:cs="Tahoma"/>
          <w:sz w:val="24"/>
          <w:szCs w:val="24"/>
        </w:rPr>
        <w:t xml:space="preserve">it is </w:t>
      </w:r>
      <w:r>
        <w:rPr>
          <w:rFonts w:ascii="Tahoma" w:hAnsi="Tahoma" w:cs="Tahoma"/>
          <w:sz w:val="24"/>
          <w:szCs w:val="24"/>
        </w:rPr>
        <w:t>u</w:t>
      </w:r>
      <w:r w:rsidR="00DF53F2" w:rsidRPr="00975E72">
        <w:rPr>
          <w:rFonts w:ascii="Tahoma" w:hAnsi="Tahoma" w:cs="Tahoma"/>
          <w:sz w:val="24"/>
          <w:szCs w:val="24"/>
        </w:rPr>
        <w:t>nder the dominion and influence of Satan – John 14:30</w:t>
      </w:r>
    </w:p>
    <w:p w14:paraId="4079D12B" w14:textId="5ECC276B" w:rsidR="00DF53F2" w:rsidRDefault="00DF53F2" w:rsidP="00B905B8">
      <w:pPr>
        <w:pStyle w:val="ListParagraph"/>
        <w:numPr>
          <w:ilvl w:val="1"/>
          <w:numId w:val="1"/>
        </w:numPr>
        <w:rPr>
          <w:rFonts w:ascii="Tahoma" w:hAnsi="Tahoma" w:cs="Tahoma"/>
          <w:sz w:val="24"/>
          <w:szCs w:val="24"/>
        </w:rPr>
      </w:pPr>
      <w:r w:rsidRPr="00975E72">
        <w:rPr>
          <w:rFonts w:ascii="Tahoma" w:hAnsi="Tahoma" w:cs="Tahoma"/>
          <w:sz w:val="24"/>
          <w:szCs w:val="24"/>
        </w:rPr>
        <w:t>It is this latter meaning, #4, which is primarily referred to in 1 John 2:15-17I</w:t>
      </w:r>
    </w:p>
    <w:p w14:paraId="59112250" w14:textId="77777777" w:rsidR="00B905B8" w:rsidRPr="00975E72" w:rsidRDefault="00B905B8" w:rsidP="0062077B">
      <w:pPr>
        <w:pStyle w:val="ListParagraph"/>
        <w:rPr>
          <w:rFonts w:ascii="Tahoma" w:hAnsi="Tahoma" w:cs="Tahoma"/>
          <w:sz w:val="24"/>
          <w:szCs w:val="24"/>
        </w:rPr>
      </w:pPr>
    </w:p>
    <w:p w14:paraId="72F9C6C4" w14:textId="7E35E8D4" w:rsidR="00B905B8" w:rsidRDefault="00B905B8" w:rsidP="00B905B8">
      <w:pPr>
        <w:pStyle w:val="ListParagraph"/>
        <w:numPr>
          <w:ilvl w:val="0"/>
          <w:numId w:val="1"/>
        </w:numPr>
        <w:rPr>
          <w:rFonts w:ascii="Tahoma" w:hAnsi="Tahoma" w:cs="Tahoma"/>
          <w:sz w:val="24"/>
          <w:szCs w:val="24"/>
        </w:rPr>
      </w:pPr>
      <w:r>
        <w:rPr>
          <w:rFonts w:ascii="Tahoma" w:hAnsi="Tahoma" w:cs="Tahoma"/>
          <w:sz w:val="24"/>
          <w:szCs w:val="24"/>
        </w:rPr>
        <w:t xml:space="preserve">John describes this </w:t>
      </w:r>
      <w:r w:rsidR="0062077B">
        <w:rPr>
          <w:rFonts w:ascii="Tahoma" w:hAnsi="Tahoma" w:cs="Tahoma"/>
          <w:sz w:val="24"/>
          <w:szCs w:val="24"/>
        </w:rPr>
        <w:t>world system and the elements involved in it.</w:t>
      </w:r>
    </w:p>
    <w:p w14:paraId="75321216" w14:textId="0DCBD546" w:rsidR="0062077B" w:rsidRDefault="0062077B" w:rsidP="0062077B">
      <w:pPr>
        <w:pStyle w:val="ListParagraph"/>
        <w:numPr>
          <w:ilvl w:val="1"/>
          <w:numId w:val="1"/>
        </w:numPr>
        <w:rPr>
          <w:rFonts w:ascii="Tahoma" w:hAnsi="Tahoma" w:cs="Tahoma"/>
          <w:sz w:val="24"/>
          <w:szCs w:val="24"/>
        </w:rPr>
      </w:pPr>
      <w:r>
        <w:rPr>
          <w:rFonts w:ascii="Tahoma" w:hAnsi="Tahoma" w:cs="Tahoma"/>
          <w:sz w:val="24"/>
          <w:szCs w:val="24"/>
        </w:rPr>
        <w:t>It is not “of the Father” indicates that it does not come from and cannot be pleasing to God.</w:t>
      </w:r>
    </w:p>
    <w:p w14:paraId="4047D167" w14:textId="3E8D5A6A" w:rsidR="0062077B" w:rsidRDefault="0062077B" w:rsidP="0062077B">
      <w:pPr>
        <w:pStyle w:val="ListParagraph"/>
        <w:numPr>
          <w:ilvl w:val="2"/>
          <w:numId w:val="1"/>
        </w:numPr>
        <w:rPr>
          <w:rFonts w:ascii="Tahoma" w:hAnsi="Tahoma" w:cs="Tahoma"/>
          <w:sz w:val="24"/>
          <w:szCs w:val="24"/>
        </w:rPr>
      </w:pPr>
      <w:r>
        <w:rPr>
          <w:rFonts w:ascii="Tahoma" w:hAnsi="Tahoma" w:cs="Tahoma"/>
          <w:sz w:val="24"/>
          <w:szCs w:val="24"/>
        </w:rPr>
        <w:t>Anything not of God is evil and wicked.</w:t>
      </w:r>
    </w:p>
    <w:p w14:paraId="4FD2576B" w14:textId="388EFAB9" w:rsidR="0062077B" w:rsidRDefault="0062077B" w:rsidP="0062077B">
      <w:pPr>
        <w:pStyle w:val="ListParagraph"/>
        <w:numPr>
          <w:ilvl w:val="2"/>
          <w:numId w:val="1"/>
        </w:numPr>
        <w:rPr>
          <w:rFonts w:ascii="Tahoma" w:hAnsi="Tahoma" w:cs="Tahoma"/>
          <w:sz w:val="24"/>
          <w:szCs w:val="24"/>
        </w:rPr>
      </w:pPr>
      <w:r>
        <w:rPr>
          <w:rFonts w:ascii="Tahoma" w:hAnsi="Tahoma" w:cs="Tahoma"/>
          <w:sz w:val="24"/>
          <w:szCs w:val="24"/>
        </w:rPr>
        <w:t>It is evil and wicked precisely because it is not of God.</w:t>
      </w:r>
    </w:p>
    <w:p w14:paraId="50209C37" w14:textId="6A90CC9F" w:rsidR="00D60566" w:rsidRPr="00975E72" w:rsidRDefault="00D60566" w:rsidP="00D60566">
      <w:pPr>
        <w:pStyle w:val="ListParagraph"/>
        <w:numPr>
          <w:ilvl w:val="2"/>
          <w:numId w:val="1"/>
        </w:numPr>
        <w:rPr>
          <w:rFonts w:ascii="Tahoma" w:hAnsi="Tahoma" w:cs="Tahoma"/>
          <w:sz w:val="24"/>
          <w:szCs w:val="24"/>
        </w:rPr>
      </w:pPr>
      <w:r w:rsidRPr="00975E72">
        <w:rPr>
          <w:rFonts w:ascii="Tahoma" w:hAnsi="Tahoma" w:cs="Tahoma"/>
          <w:sz w:val="24"/>
          <w:szCs w:val="24"/>
        </w:rPr>
        <w:t>John is not referring to what God has created, thus saying that man should concern himself only with the spiritual and not the physical things of life.</w:t>
      </w:r>
    </w:p>
    <w:p w14:paraId="5006E39A" w14:textId="578FB401" w:rsidR="00D60566" w:rsidRPr="00975E72" w:rsidRDefault="007744FD" w:rsidP="0062077B">
      <w:pPr>
        <w:pStyle w:val="ListParagraph"/>
        <w:numPr>
          <w:ilvl w:val="3"/>
          <w:numId w:val="1"/>
        </w:numPr>
        <w:rPr>
          <w:rFonts w:ascii="Tahoma" w:hAnsi="Tahoma" w:cs="Tahoma"/>
          <w:sz w:val="24"/>
          <w:szCs w:val="24"/>
        </w:rPr>
      </w:pPr>
      <w:r>
        <w:rPr>
          <w:rFonts w:ascii="Tahoma" w:hAnsi="Tahoma" w:cs="Tahoma"/>
          <w:sz w:val="24"/>
          <w:szCs w:val="24"/>
        </w:rPr>
        <w:t>He</w:t>
      </w:r>
      <w:r w:rsidR="00890D75" w:rsidRPr="00975E72">
        <w:rPr>
          <w:rFonts w:ascii="Tahoma" w:hAnsi="Tahoma" w:cs="Tahoma"/>
          <w:sz w:val="24"/>
          <w:szCs w:val="24"/>
        </w:rPr>
        <w:t xml:space="preserve"> is referring to the realm of evil and those things in it which </w:t>
      </w:r>
      <w:r>
        <w:rPr>
          <w:rFonts w:ascii="Tahoma" w:hAnsi="Tahoma" w:cs="Tahoma"/>
          <w:sz w:val="24"/>
          <w:szCs w:val="24"/>
        </w:rPr>
        <w:t xml:space="preserve">oppose </w:t>
      </w:r>
      <w:r w:rsidR="00890D75" w:rsidRPr="00975E72">
        <w:rPr>
          <w:rFonts w:ascii="Tahoma" w:hAnsi="Tahoma" w:cs="Tahoma"/>
          <w:sz w:val="24"/>
          <w:szCs w:val="24"/>
        </w:rPr>
        <w:t>God.</w:t>
      </w:r>
    </w:p>
    <w:p w14:paraId="4B232140" w14:textId="4DDAB4B4" w:rsidR="00890D75" w:rsidRPr="00975E72" w:rsidRDefault="00890D75" w:rsidP="0062077B">
      <w:pPr>
        <w:pStyle w:val="ListParagraph"/>
        <w:numPr>
          <w:ilvl w:val="4"/>
          <w:numId w:val="1"/>
        </w:numPr>
        <w:rPr>
          <w:rFonts w:ascii="Tahoma" w:hAnsi="Tahoma" w:cs="Tahoma"/>
          <w:sz w:val="24"/>
          <w:szCs w:val="24"/>
        </w:rPr>
      </w:pPr>
      <w:r w:rsidRPr="00975E72">
        <w:rPr>
          <w:rFonts w:ascii="Tahoma" w:hAnsi="Tahoma" w:cs="Tahoma"/>
          <w:sz w:val="24"/>
          <w:szCs w:val="24"/>
        </w:rPr>
        <w:t>It is a realm which rejects God and hates those who follow Him.</w:t>
      </w:r>
    </w:p>
    <w:p w14:paraId="5A532984" w14:textId="573E525D" w:rsidR="00890D75" w:rsidRPr="00975E72" w:rsidRDefault="00890D75" w:rsidP="0062077B">
      <w:pPr>
        <w:pStyle w:val="ListParagraph"/>
        <w:numPr>
          <w:ilvl w:val="4"/>
          <w:numId w:val="1"/>
        </w:numPr>
        <w:rPr>
          <w:rFonts w:ascii="Tahoma" w:hAnsi="Tahoma" w:cs="Tahoma"/>
          <w:sz w:val="24"/>
          <w:szCs w:val="24"/>
        </w:rPr>
      </w:pPr>
      <w:r w:rsidRPr="00975E72">
        <w:rPr>
          <w:rFonts w:ascii="Tahoma" w:hAnsi="Tahoma" w:cs="Tahoma"/>
          <w:sz w:val="24"/>
          <w:szCs w:val="24"/>
        </w:rPr>
        <w:t xml:space="preserve">It is a system of people, ideas, philosophies, and religions which are in total opposition to </w:t>
      </w:r>
      <w:r w:rsidR="007744FD">
        <w:rPr>
          <w:rFonts w:ascii="Tahoma" w:hAnsi="Tahoma" w:cs="Tahoma"/>
          <w:sz w:val="24"/>
          <w:szCs w:val="24"/>
        </w:rPr>
        <w:t xml:space="preserve">the truth of </w:t>
      </w:r>
      <w:r w:rsidRPr="00975E72">
        <w:rPr>
          <w:rFonts w:ascii="Tahoma" w:hAnsi="Tahoma" w:cs="Tahoma"/>
          <w:sz w:val="24"/>
          <w:szCs w:val="24"/>
        </w:rPr>
        <w:t>God.</w:t>
      </w:r>
    </w:p>
    <w:p w14:paraId="6CC2351C" w14:textId="3154E652" w:rsidR="00890D75" w:rsidRPr="00975E72" w:rsidRDefault="00890D75" w:rsidP="0062077B">
      <w:pPr>
        <w:pStyle w:val="ListParagraph"/>
        <w:numPr>
          <w:ilvl w:val="4"/>
          <w:numId w:val="1"/>
        </w:numPr>
        <w:rPr>
          <w:rFonts w:ascii="Tahoma" w:hAnsi="Tahoma" w:cs="Tahoma"/>
          <w:sz w:val="24"/>
          <w:szCs w:val="24"/>
        </w:rPr>
      </w:pPr>
      <w:r w:rsidRPr="00975E72">
        <w:rPr>
          <w:rFonts w:ascii="Tahoma" w:hAnsi="Tahoma" w:cs="Tahoma"/>
          <w:sz w:val="24"/>
          <w:szCs w:val="24"/>
        </w:rPr>
        <w:t>It is anything that detracts, distracts, or prevents a person from knowing God and being fully dedicated to and useful in the work and worship of God.</w:t>
      </w:r>
    </w:p>
    <w:p w14:paraId="0D895012" w14:textId="5C294895" w:rsidR="00890D75" w:rsidRPr="00975E72" w:rsidRDefault="00890D75" w:rsidP="0062077B">
      <w:pPr>
        <w:pStyle w:val="ListParagraph"/>
        <w:numPr>
          <w:ilvl w:val="3"/>
          <w:numId w:val="1"/>
        </w:numPr>
        <w:rPr>
          <w:rFonts w:ascii="Tahoma" w:hAnsi="Tahoma" w:cs="Tahoma"/>
          <w:sz w:val="24"/>
          <w:szCs w:val="24"/>
        </w:rPr>
      </w:pPr>
      <w:r w:rsidRPr="00975E72">
        <w:rPr>
          <w:rFonts w:ascii="Tahoma" w:hAnsi="Tahoma" w:cs="Tahoma"/>
          <w:sz w:val="24"/>
          <w:szCs w:val="24"/>
        </w:rPr>
        <w:t xml:space="preserve">That which God has created and given is good, but can become evil and wicked when it is perverted </w:t>
      </w:r>
      <w:r w:rsidR="00975E72" w:rsidRPr="00975E72">
        <w:rPr>
          <w:rFonts w:ascii="Tahoma" w:hAnsi="Tahoma" w:cs="Tahoma"/>
          <w:sz w:val="24"/>
          <w:szCs w:val="24"/>
        </w:rPr>
        <w:t>and bent toward evil for the purpose of satisfying ungodly and wicked desires of ungodly men and women.</w:t>
      </w:r>
    </w:p>
    <w:p w14:paraId="25BBFC75" w14:textId="77777777" w:rsidR="00975E72" w:rsidRPr="00975E72" w:rsidRDefault="00975E72" w:rsidP="003A3566">
      <w:pPr>
        <w:pStyle w:val="ListParagraph"/>
        <w:numPr>
          <w:ilvl w:val="0"/>
          <w:numId w:val="1"/>
        </w:numPr>
        <w:rPr>
          <w:rFonts w:ascii="Tahoma" w:hAnsi="Tahoma" w:cs="Tahoma"/>
          <w:sz w:val="24"/>
          <w:szCs w:val="24"/>
        </w:rPr>
      </w:pPr>
      <w:r w:rsidRPr="00975E72">
        <w:rPr>
          <w:rFonts w:ascii="Tahoma" w:hAnsi="Tahoma" w:cs="Tahoma"/>
          <w:sz w:val="24"/>
          <w:szCs w:val="24"/>
        </w:rPr>
        <w:t>Jesus tells us in no uncertain terms that we can have only one master.</w:t>
      </w:r>
    </w:p>
    <w:p w14:paraId="79A279E2" w14:textId="7D3A40CB" w:rsidR="008F2B23" w:rsidRDefault="008F2B23" w:rsidP="00975E72">
      <w:pPr>
        <w:pStyle w:val="ListParagraph"/>
        <w:numPr>
          <w:ilvl w:val="1"/>
          <w:numId w:val="1"/>
        </w:numPr>
        <w:rPr>
          <w:rFonts w:ascii="Tahoma" w:hAnsi="Tahoma" w:cs="Tahoma"/>
          <w:sz w:val="24"/>
          <w:szCs w:val="24"/>
        </w:rPr>
      </w:pPr>
      <w:r w:rsidRPr="00975E72">
        <w:rPr>
          <w:rFonts w:ascii="Tahoma" w:hAnsi="Tahoma" w:cs="Tahoma"/>
          <w:sz w:val="24"/>
          <w:szCs w:val="24"/>
          <w:vertAlign w:val="superscript"/>
        </w:rPr>
        <w:t>24 </w:t>
      </w:r>
      <w:r w:rsidRPr="00975E72">
        <w:rPr>
          <w:rFonts w:ascii="Tahoma" w:hAnsi="Tahoma" w:cs="Tahoma"/>
          <w:sz w:val="24"/>
          <w:szCs w:val="24"/>
        </w:rPr>
        <w:t>No man can serve two masters: for either he will hate the one, and love the other; or else he will hold to the one, and despise the other. Ye cannot serve God and mammon.</w:t>
      </w:r>
      <w:r w:rsidRPr="00975E72">
        <w:rPr>
          <w:rFonts w:ascii="Tahoma" w:hAnsi="Tahoma" w:cs="Tahoma"/>
          <w:sz w:val="24"/>
          <w:szCs w:val="24"/>
          <w:vertAlign w:val="superscript"/>
        </w:rPr>
        <w:footnoteReference w:id="1"/>
      </w:r>
      <w:r w:rsidR="00975E72" w:rsidRPr="00975E72">
        <w:rPr>
          <w:rFonts w:ascii="Tahoma" w:hAnsi="Tahoma" w:cs="Tahoma"/>
          <w:sz w:val="24"/>
          <w:szCs w:val="24"/>
        </w:rPr>
        <w:t>- Matt 6:24</w:t>
      </w:r>
    </w:p>
    <w:p w14:paraId="653019F3" w14:textId="77777777" w:rsidR="00B905B8" w:rsidRDefault="00975E72" w:rsidP="00975E72">
      <w:pPr>
        <w:pStyle w:val="ListParagraph"/>
        <w:numPr>
          <w:ilvl w:val="1"/>
          <w:numId w:val="1"/>
        </w:numPr>
        <w:rPr>
          <w:rFonts w:ascii="Tahoma" w:hAnsi="Tahoma" w:cs="Tahoma"/>
          <w:sz w:val="24"/>
          <w:szCs w:val="24"/>
        </w:rPr>
      </w:pPr>
      <w:r>
        <w:rPr>
          <w:rFonts w:ascii="Tahoma" w:hAnsi="Tahoma" w:cs="Tahoma"/>
          <w:sz w:val="24"/>
          <w:szCs w:val="24"/>
        </w:rPr>
        <w:t xml:space="preserve">Ultimately there is always a choice of masters. </w:t>
      </w:r>
    </w:p>
    <w:p w14:paraId="7FAFC7B3" w14:textId="541D1B45" w:rsidR="007744FD" w:rsidRDefault="000B27AF" w:rsidP="00B905B8">
      <w:pPr>
        <w:pStyle w:val="ListParagraph"/>
        <w:numPr>
          <w:ilvl w:val="2"/>
          <w:numId w:val="1"/>
        </w:numPr>
        <w:rPr>
          <w:rFonts w:ascii="Tahoma" w:hAnsi="Tahoma" w:cs="Tahoma"/>
          <w:sz w:val="24"/>
          <w:szCs w:val="24"/>
        </w:rPr>
      </w:pPr>
      <w:r>
        <w:rPr>
          <w:rFonts w:ascii="Tahoma" w:hAnsi="Tahoma" w:cs="Tahoma"/>
          <w:sz w:val="24"/>
          <w:szCs w:val="24"/>
        </w:rPr>
        <w:t>One may choose</w:t>
      </w:r>
      <w:r w:rsidR="007744FD">
        <w:rPr>
          <w:rFonts w:ascii="Tahoma" w:hAnsi="Tahoma" w:cs="Tahoma"/>
          <w:sz w:val="24"/>
          <w:szCs w:val="24"/>
        </w:rPr>
        <w:t xml:space="preserve"> the prince of this world </w:t>
      </w:r>
    </w:p>
    <w:p w14:paraId="089188C1" w14:textId="4186513D" w:rsidR="007744FD" w:rsidRDefault="007744FD" w:rsidP="007744FD">
      <w:pPr>
        <w:pStyle w:val="ListParagraph"/>
        <w:numPr>
          <w:ilvl w:val="3"/>
          <w:numId w:val="1"/>
        </w:numPr>
        <w:rPr>
          <w:rFonts w:ascii="Tahoma" w:hAnsi="Tahoma" w:cs="Tahoma"/>
          <w:sz w:val="24"/>
          <w:szCs w:val="24"/>
        </w:rPr>
      </w:pPr>
      <w:r>
        <w:rPr>
          <w:rFonts w:ascii="Tahoma" w:hAnsi="Tahoma" w:cs="Tahoma"/>
          <w:sz w:val="24"/>
          <w:szCs w:val="24"/>
        </w:rPr>
        <w:lastRenderedPageBreak/>
        <w:t xml:space="preserve">If </w:t>
      </w:r>
      <w:r w:rsidR="00AA1731">
        <w:rPr>
          <w:rFonts w:ascii="Tahoma" w:hAnsi="Tahoma" w:cs="Tahoma"/>
          <w:sz w:val="24"/>
          <w:szCs w:val="24"/>
        </w:rPr>
        <w:t>Satan</w:t>
      </w:r>
      <w:r>
        <w:rPr>
          <w:rFonts w:ascii="Tahoma" w:hAnsi="Tahoma" w:cs="Tahoma"/>
          <w:sz w:val="24"/>
          <w:szCs w:val="24"/>
        </w:rPr>
        <w:t xml:space="preserve"> is chosen as one’s master, then that individual is dominated by</w:t>
      </w:r>
    </w:p>
    <w:p w14:paraId="2ABEF031" w14:textId="77777777" w:rsidR="007744FD" w:rsidRDefault="007744FD" w:rsidP="007744FD">
      <w:pPr>
        <w:pStyle w:val="ListParagraph"/>
        <w:numPr>
          <w:ilvl w:val="4"/>
          <w:numId w:val="1"/>
        </w:numPr>
        <w:rPr>
          <w:rFonts w:ascii="Tahoma" w:hAnsi="Tahoma" w:cs="Tahoma"/>
          <w:sz w:val="24"/>
          <w:szCs w:val="24"/>
        </w:rPr>
      </w:pPr>
      <w:r>
        <w:rPr>
          <w:rFonts w:ascii="Tahoma" w:hAnsi="Tahoma" w:cs="Tahoma"/>
          <w:sz w:val="24"/>
          <w:szCs w:val="24"/>
        </w:rPr>
        <w:t>The lust of the flesh</w:t>
      </w:r>
    </w:p>
    <w:p w14:paraId="37923BD6" w14:textId="77777777" w:rsidR="007744FD" w:rsidRDefault="007744FD" w:rsidP="007744FD">
      <w:pPr>
        <w:pStyle w:val="ListParagraph"/>
        <w:numPr>
          <w:ilvl w:val="4"/>
          <w:numId w:val="1"/>
        </w:numPr>
        <w:rPr>
          <w:rFonts w:ascii="Tahoma" w:hAnsi="Tahoma" w:cs="Tahoma"/>
          <w:sz w:val="24"/>
          <w:szCs w:val="24"/>
        </w:rPr>
      </w:pPr>
      <w:r>
        <w:rPr>
          <w:rFonts w:ascii="Tahoma" w:hAnsi="Tahoma" w:cs="Tahoma"/>
          <w:sz w:val="24"/>
          <w:szCs w:val="24"/>
        </w:rPr>
        <w:t>The lust of the eyes</w:t>
      </w:r>
    </w:p>
    <w:p w14:paraId="6A5355AE" w14:textId="58E759C4" w:rsidR="007744FD" w:rsidRDefault="007744FD" w:rsidP="007744FD">
      <w:pPr>
        <w:pStyle w:val="ListParagraph"/>
        <w:numPr>
          <w:ilvl w:val="4"/>
          <w:numId w:val="1"/>
        </w:numPr>
        <w:rPr>
          <w:rFonts w:ascii="Tahoma" w:hAnsi="Tahoma" w:cs="Tahoma"/>
          <w:sz w:val="24"/>
          <w:szCs w:val="24"/>
        </w:rPr>
      </w:pPr>
      <w:r>
        <w:rPr>
          <w:rFonts w:ascii="Tahoma" w:hAnsi="Tahoma" w:cs="Tahoma"/>
          <w:sz w:val="24"/>
          <w:szCs w:val="24"/>
        </w:rPr>
        <w:t>The pride of life</w:t>
      </w:r>
    </w:p>
    <w:p w14:paraId="0938980E" w14:textId="69ACBFB6" w:rsidR="00AA1731" w:rsidRDefault="00AA1731" w:rsidP="007744FD">
      <w:pPr>
        <w:pStyle w:val="ListParagraph"/>
        <w:numPr>
          <w:ilvl w:val="3"/>
          <w:numId w:val="1"/>
        </w:numPr>
        <w:rPr>
          <w:rFonts w:ascii="Tahoma" w:hAnsi="Tahoma" w:cs="Tahoma"/>
          <w:sz w:val="24"/>
          <w:szCs w:val="24"/>
        </w:rPr>
      </w:pPr>
      <w:r>
        <w:rPr>
          <w:rFonts w:ascii="Tahoma" w:hAnsi="Tahoma" w:cs="Tahoma"/>
          <w:sz w:val="24"/>
          <w:szCs w:val="24"/>
        </w:rPr>
        <w:t>“</w:t>
      </w:r>
      <w:r w:rsidRPr="00AA1731">
        <w:rPr>
          <w:rFonts w:ascii="Tahoma" w:hAnsi="Tahoma" w:cs="Tahoma"/>
          <w:sz w:val="24"/>
          <w:szCs w:val="24"/>
        </w:rPr>
        <w:t>These three things “in the world” characterize what is at work in the world system in opposition to God. They are not passive, but aggressively seek to allure the affections of everyone including Christians.</w:t>
      </w:r>
      <w:r>
        <w:rPr>
          <w:rFonts w:ascii="Tahoma" w:hAnsi="Tahoma" w:cs="Tahoma"/>
          <w:sz w:val="24"/>
          <w:szCs w:val="24"/>
        </w:rPr>
        <w:t xml:space="preserve">” </w:t>
      </w:r>
      <w:r w:rsidRPr="00AA1731">
        <w:rPr>
          <w:rFonts w:ascii="Tahoma" w:hAnsi="Tahoma" w:cs="Tahoma"/>
          <w:sz w:val="24"/>
          <w:szCs w:val="24"/>
          <w:vertAlign w:val="superscript"/>
        </w:rPr>
        <w:footnoteReference w:id="2"/>
      </w:r>
      <w:r>
        <w:rPr>
          <w:rFonts w:ascii="Tahoma" w:hAnsi="Tahoma" w:cs="Tahoma"/>
          <w:sz w:val="24"/>
          <w:szCs w:val="24"/>
        </w:rPr>
        <w:t xml:space="preserve"> </w:t>
      </w:r>
    </w:p>
    <w:p w14:paraId="3042BE94" w14:textId="2A1F2E1B" w:rsidR="000B27AF" w:rsidRDefault="007744FD" w:rsidP="007744FD">
      <w:pPr>
        <w:pStyle w:val="ListParagraph"/>
        <w:numPr>
          <w:ilvl w:val="3"/>
          <w:numId w:val="1"/>
        </w:numPr>
        <w:rPr>
          <w:rFonts w:ascii="Tahoma" w:hAnsi="Tahoma" w:cs="Tahoma"/>
          <w:sz w:val="24"/>
          <w:szCs w:val="24"/>
        </w:rPr>
      </w:pPr>
      <w:r>
        <w:rPr>
          <w:rFonts w:ascii="Tahoma" w:hAnsi="Tahoma" w:cs="Tahoma"/>
          <w:sz w:val="24"/>
          <w:szCs w:val="24"/>
        </w:rPr>
        <w:t>This world is only temporary</w:t>
      </w:r>
    </w:p>
    <w:p w14:paraId="1434E472" w14:textId="77777777" w:rsidR="000B27AF" w:rsidRDefault="000B27AF" w:rsidP="000B27AF">
      <w:pPr>
        <w:pStyle w:val="ListParagraph"/>
        <w:numPr>
          <w:ilvl w:val="4"/>
          <w:numId w:val="1"/>
        </w:numPr>
        <w:rPr>
          <w:rFonts w:ascii="Tahoma" w:hAnsi="Tahoma" w:cs="Tahoma"/>
          <w:sz w:val="24"/>
          <w:szCs w:val="24"/>
        </w:rPr>
      </w:pPr>
      <w:r>
        <w:rPr>
          <w:rFonts w:ascii="Tahoma" w:hAnsi="Tahoma" w:cs="Tahoma"/>
          <w:sz w:val="24"/>
          <w:szCs w:val="24"/>
        </w:rPr>
        <w:t>It is even now</w:t>
      </w:r>
      <w:r w:rsidR="007744FD">
        <w:rPr>
          <w:rFonts w:ascii="Tahoma" w:hAnsi="Tahoma" w:cs="Tahoma"/>
          <w:sz w:val="24"/>
          <w:szCs w:val="24"/>
        </w:rPr>
        <w:t xml:space="preserve"> passing away</w:t>
      </w:r>
    </w:p>
    <w:p w14:paraId="551F62E6" w14:textId="77777777" w:rsidR="000B27AF" w:rsidRDefault="000B27AF" w:rsidP="000B27AF">
      <w:pPr>
        <w:pStyle w:val="ListParagraph"/>
        <w:numPr>
          <w:ilvl w:val="4"/>
          <w:numId w:val="1"/>
        </w:numPr>
        <w:rPr>
          <w:rFonts w:ascii="Tahoma" w:hAnsi="Tahoma" w:cs="Tahoma"/>
          <w:sz w:val="24"/>
          <w:szCs w:val="24"/>
        </w:rPr>
      </w:pPr>
      <w:r>
        <w:rPr>
          <w:rFonts w:ascii="Tahoma" w:hAnsi="Tahoma" w:cs="Tahoma"/>
          <w:sz w:val="24"/>
          <w:szCs w:val="24"/>
        </w:rPr>
        <w:t>Everything in it and about it will, when God chooses, be brought to an end</w:t>
      </w:r>
    </w:p>
    <w:p w14:paraId="59F4382F" w14:textId="48BA1BD7" w:rsidR="000B27AF" w:rsidRDefault="007744FD" w:rsidP="000B27AF">
      <w:pPr>
        <w:pStyle w:val="ListParagraph"/>
        <w:numPr>
          <w:ilvl w:val="2"/>
          <w:numId w:val="1"/>
        </w:numPr>
        <w:rPr>
          <w:rFonts w:ascii="Tahoma" w:hAnsi="Tahoma" w:cs="Tahoma"/>
          <w:sz w:val="24"/>
          <w:szCs w:val="24"/>
        </w:rPr>
      </w:pPr>
      <w:r>
        <w:rPr>
          <w:rFonts w:ascii="Tahoma" w:hAnsi="Tahoma" w:cs="Tahoma"/>
          <w:sz w:val="24"/>
          <w:szCs w:val="24"/>
        </w:rPr>
        <w:t xml:space="preserve"> </w:t>
      </w:r>
      <w:r w:rsidR="00975E72">
        <w:rPr>
          <w:rFonts w:ascii="Tahoma" w:hAnsi="Tahoma" w:cs="Tahoma"/>
          <w:sz w:val="24"/>
          <w:szCs w:val="24"/>
        </w:rPr>
        <w:t xml:space="preserve"> </w:t>
      </w:r>
      <w:r w:rsidR="000B27AF">
        <w:rPr>
          <w:rFonts w:ascii="Tahoma" w:hAnsi="Tahoma" w:cs="Tahoma"/>
          <w:sz w:val="24"/>
          <w:szCs w:val="24"/>
        </w:rPr>
        <w:t>One may choose Jesus and the Father</w:t>
      </w:r>
    </w:p>
    <w:p w14:paraId="3AC1098F" w14:textId="77073AF8" w:rsidR="00B76FE8" w:rsidRDefault="00B76FE8" w:rsidP="000B27AF">
      <w:pPr>
        <w:pStyle w:val="ListParagraph"/>
        <w:numPr>
          <w:ilvl w:val="3"/>
          <w:numId w:val="1"/>
        </w:numPr>
        <w:rPr>
          <w:rFonts w:ascii="Tahoma" w:hAnsi="Tahoma" w:cs="Tahoma"/>
          <w:sz w:val="24"/>
          <w:szCs w:val="24"/>
        </w:rPr>
      </w:pPr>
      <w:r>
        <w:rPr>
          <w:rFonts w:ascii="Tahoma" w:hAnsi="Tahoma" w:cs="Tahoma"/>
          <w:sz w:val="24"/>
          <w:szCs w:val="24"/>
        </w:rPr>
        <w:t xml:space="preserve">By </w:t>
      </w:r>
      <w:r w:rsidR="000B27AF">
        <w:rPr>
          <w:rFonts w:ascii="Tahoma" w:hAnsi="Tahoma" w:cs="Tahoma"/>
          <w:sz w:val="24"/>
          <w:szCs w:val="24"/>
        </w:rPr>
        <w:t>choos</w:t>
      </w:r>
      <w:r>
        <w:rPr>
          <w:rFonts w:ascii="Tahoma" w:hAnsi="Tahoma" w:cs="Tahoma"/>
          <w:sz w:val="24"/>
          <w:szCs w:val="24"/>
        </w:rPr>
        <w:t>ing</w:t>
      </w:r>
      <w:r w:rsidR="000B27AF">
        <w:rPr>
          <w:rFonts w:ascii="Tahoma" w:hAnsi="Tahoma" w:cs="Tahoma"/>
          <w:sz w:val="24"/>
          <w:szCs w:val="24"/>
        </w:rPr>
        <w:t xml:space="preserve"> God, that person has chosen to </w:t>
      </w:r>
      <w:r>
        <w:rPr>
          <w:rFonts w:ascii="Tahoma" w:hAnsi="Tahoma" w:cs="Tahoma"/>
          <w:sz w:val="24"/>
          <w:szCs w:val="24"/>
        </w:rPr>
        <w:t>believe the message of the Gospel and receive God’s free gift of salvation</w:t>
      </w:r>
    </w:p>
    <w:p w14:paraId="4BA72EFA" w14:textId="577B5BAA" w:rsidR="000B27AF" w:rsidRPr="00B76FE8" w:rsidRDefault="00B76FE8" w:rsidP="00B76FE8">
      <w:pPr>
        <w:pStyle w:val="ListParagraph"/>
        <w:numPr>
          <w:ilvl w:val="3"/>
          <w:numId w:val="1"/>
        </w:numPr>
        <w:rPr>
          <w:rFonts w:ascii="Tahoma" w:hAnsi="Tahoma" w:cs="Tahoma"/>
          <w:sz w:val="24"/>
          <w:szCs w:val="24"/>
        </w:rPr>
      </w:pPr>
      <w:r>
        <w:rPr>
          <w:rFonts w:ascii="Tahoma" w:hAnsi="Tahoma" w:cs="Tahoma"/>
          <w:sz w:val="24"/>
          <w:szCs w:val="24"/>
        </w:rPr>
        <w:t>He has chosen to walk in fellowship and love with God as he discerns and does</w:t>
      </w:r>
      <w:r w:rsidR="000B27AF">
        <w:rPr>
          <w:rFonts w:ascii="Tahoma" w:hAnsi="Tahoma" w:cs="Tahoma"/>
          <w:sz w:val="24"/>
          <w:szCs w:val="24"/>
        </w:rPr>
        <w:t xml:space="preserve"> the will of God</w:t>
      </w:r>
      <w:r>
        <w:rPr>
          <w:rFonts w:ascii="Tahoma" w:hAnsi="Tahoma" w:cs="Tahoma"/>
          <w:sz w:val="24"/>
          <w:szCs w:val="24"/>
        </w:rPr>
        <w:t xml:space="preserve"> in this world all of his life</w:t>
      </w:r>
      <w:r w:rsidR="000B27AF">
        <w:rPr>
          <w:rFonts w:ascii="Tahoma" w:hAnsi="Tahoma" w:cs="Tahoma"/>
          <w:sz w:val="24"/>
          <w:szCs w:val="24"/>
        </w:rPr>
        <w:t>.</w:t>
      </w:r>
    </w:p>
    <w:p w14:paraId="3609B347" w14:textId="52767033" w:rsidR="000B27AF" w:rsidRPr="000B27AF" w:rsidRDefault="00B76FE8" w:rsidP="000B27AF">
      <w:pPr>
        <w:pStyle w:val="ListParagraph"/>
        <w:numPr>
          <w:ilvl w:val="3"/>
          <w:numId w:val="1"/>
        </w:numPr>
        <w:rPr>
          <w:rFonts w:ascii="Tahoma" w:hAnsi="Tahoma" w:cs="Tahoma"/>
          <w:sz w:val="24"/>
          <w:szCs w:val="24"/>
        </w:rPr>
      </w:pPr>
      <w:r>
        <w:rPr>
          <w:rFonts w:ascii="Tahoma" w:hAnsi="Tahoma" w:cs="Tahoma"/>
          <w:sz w:val="24"/>
          <w:szCs w:val="24"/>
        </w:rPr>
        <w:t xml:space="preserve">When this life is over, that person </w:t>
      </w:r>
      <w:r w:rsidR="000B27AF">
        <w:rPr>
          <w:rFonts w:ascii="Tahoma" w:hAnsi="Tahoma" w:cs="Tahoma"/>
          <w:sz w:val="24"/>
          <w:szCs w:val="24"/>
        </w:rPr>
        <w:t>will abide in God’s presence and in love</w:t>
      </w:r>
      <w:r>
        <w:rPr>
          <w:rFonts w:ascii="Tahoma" w:hAnsi="Tahoma" w:cs="Tahoma"/>
          <w:sz w:val="24"/>
          <w:szCs w:val="24"/>
        </w:rPr>
        <w:t xml:space="preserve"> and fellowship with Him </w:t>
      </w:r>
      <w:r w:rsidR="000B27AF">
        <w:rPr>
          <w:rFonts w:ascii="Tahoma" w:hAnsi="Tahoma" w:cs="Tahoma"/>
          <w:sz w:val="24"/>
          <w:szCs w:val="24"/>
        </w:rPr>
        <w:t>forever</w:t>
      </w:r>
      <w:r>
        <w:rPr>
          <w:rFonts w:ascii="Tahoma" w:hAnsi="Tahoma" w:cs="Tahoma"/>
          <w:sz w:val="24"/>
          <w:szCs w:val="24"/>
        </w:rPr>
        <w:t>.</w:t>
      </w:r>
    </w:p>
    <w:sectPr w:rsidR="000B27AF" w:rsidRPr="000B27AF" w:rsidSect="0044115F">
      <w:headerReference w:type="default" r:id="rId7"/>
      <w:pgSz w:w="12240" w:h="15840"/>
      <w:pgMar w:top="1152"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23B87" w14:textId="77777777" w:rsidR="00A432C9" w:rsidRDefault="00A432C9" w:rsidP="0035362B">
      <w:pPr>
        <w:spacing w:after="0" w:line="240" w:lineRule="auto"/>
      </w:pPr>
      <w:r>
        <w:separator/>
      </w:r>
    </w:p>
  </w:endnote>
  <w:endnote w:type="continuationSeparator" w:id="0">
    <w:p w14:paraId="57C20455" w14:textId="77777777" w:rsidR="00A432C9" w:rsidRDefault="00A432C9" w:rsidP="0035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E7879" w14:textId="77777777" w:rsidR="00A432C9" w:rsidRDefault="00A432C9" w:rsidP="0035362B">
      <w:pPr>
        <w:spacing w:after="0" w:line="240" w:lineRule="auto"/>
      </w:pPr>
      <w:r>
        <w:separator/>
      </w:r>
    </w:p>
  </w:footnote>
  <w:footnote w:type="continuationSeparator" w:id="0">
    <w:p w14:paraId="455B1FAD" w14:textId="77777777" w:rsidR="00A432C9" w:rsidRDefault="00A432C9" w:rsidP="0035362B">
      <w:pPr>
        <w:spacing w:after="0" w:line="240" w:lineRule="auto"/>
      </w:pPr>
      <w:r>
        <w:continuationSeparator/>
      </w:r>
    </w:p>
  </w:footnote>
  <w:footnote w:id="1">
    <w:p w14:paraId="75AB9A28" w14:textId="77777777" w:rsidR="008F2B23" w:rsidRDefault="008F2B23" w:rsidP="008F2B23">
      <w:r>
        <w:rPr>
          <w:vertAlign w:val="superscript"/>
        </w:rPr>
        <w:footnoteRef/>
      </w:r>
      <w:r>
        <w:t xml:space="preserve"> </w:t>
      </w:r>
      <w:hyperlink r:id="rId1" w:history="1">
        <w:r>
          <w:rPr>
            <w:i/>
            <w:color w:val="0000FF"/>
            <w:u w:val="single"/>
          </w:rPr>
          <w:t>The Holy Bible: King James Version</w:t>
        </w:r>
      </w:hyperlink>
      <w:r>
        <w:t>. (2009). (Electronic Edition of the 1900 Authorized Version., Mt 6:24). Bellingham, WA: Logos Research Systems, Inc.</w:t>
      </w:r>
    </w:p>
  </w:footnote>
  <w:footnote w:id="2">
    <w:p w14:paraId="6AE56D9D" w14:textId="77777777" w:rsidR="00AA1731" w:rsidRDefault="00AA1731" w:rsidP="00AA1731">
      <w:r>
        <w:rPr>
          <w:vertAlign w:val="superscript"/>
        </w:rPr>
        <w:footnoteRef/>
      </w:r>
      <w:r>
        <w:t xml:space="preserve"> Van Neste, R. (2018). </w:t>
      </w:r>
      <w:hyperlink r:id="rId2" w:history="1">
        <w:r>
          <w:rPr>
            <w:color w:val="0000FF"/>
            <w:u w:val="single"/>
          </w:rPr>
          <w:t>1 John</w:t>
        </w:r>
      </w:hyperlink>
      <w:r>
        <w:t xml:space="preserve">. In I. M. Duguid, J. M. Hamilton Jr., &amp; J. </w:t>
      </w:r>
      <w:proofErr w:type="spellStart"/>
      <w:r>
        <w:t>Sklar</w:t>
      </w:r>
      <w:proofErr w:type="spellEnd"/>
      <w:r>
        <w:t xml:space="preserve"> (Eds.), </w:t>
      </w:r>
      <w:r>
        <w:rPr>
          <w:i/>
        </w:rPr>
        <w:t>Hebrews–Revelation</w:t>
      </w:r>
      <w:r>
        <w:t xml:space="preserve"> (Vol. XII, p. 436). Wheaton, IL: Crossway.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4AC1" w14:textId="6BDE3A67" w:rsidR="00A258E9" w:rsidRPr="00AA7BA1" w:rsidRDefault="0059462E">
    <w:pPr>
      <w:pStyle w:val="Header"/>
    </w:pPr>
    <w:r>
      <w:t xml:space="preserve">Proof We Know God – </w:t>
    </w:r>
    <w:r w:rsidR="00AA7BA1" w:rsidRPr="00AA7BA1">
      <w:t>Test 4_</w:t>
    </w:r>
    <w:r w:rsidR="00527AF3">
      <w:t>Lov</w:t>
    </w:r>
    <w:r w:rsidR="00B76FE8">
      <w:t>e</w:t>
    </w:r>
    <w:r w:rsidR="00527AF3">
      <w:t xml:space="preserve"> God, </w:t>
    </w:r>
    <w:r w:rsidR="00AA7BA1" w:rsidRPr="00AA7BA1">
      <w:t xml:space="preserve">Not </w:t>
    </w:r>
    <w:r>
      <w:t xml:space="preserve">the </w:t>
    </w:r>
    <w:r w:rsidR="00AA7BA1" w:rsidRPr="00AA7BA1">
      <w:t>World</w:t>
    </w:r>
    <w:r w:rsidR="00A258E9" w:rsidRPr="00AA7BA1">
      <w:tab/>
      <w:t xml:space="preserve">Page </w:t>
    </w:r>
    <w:r w:rsidR="00A258E9" w:rsidRPr="00AA7BA1">
      <w:fldChar w:fldCharType="begin"/>
    </w:r>
    <w:r w:rsidR="00A258E9" w:rsidRPr="00AA7BA1">
      <w:instrText xml:space="preserve"> PAGE  \* Arabic  \* MERGEFORMAT </w:instrText>
    </w:r>
    <w:r w:rsidR="00A258E9" w:rsidRPr="00AA7BA1">
      <w:fldChar w:fldCharType="separate"/>
    </w:r>
    <w:r w:rsidR="00A258E9" w:rsidRPr="00AA7BA1">
      <w:rPr>
        <w:noProof/>
      </w:rPr>
      <w:t>1</w:t>
    </w:r>
    <w:r w:rsidR="00A258E9" w:rsidRPr="00AA7BA1">
      <w:fldChar w:fldCharType="end"/>
    </w:r>
    <w:r w:rsidR="00A258E9" w:rsidRPr="00AA7BA1">
      <w:t xml:space="preserve"> of </w:t>
    </w:r>
    <w:fldSimple w:instr=" NUMPAGES  \* Arabic  \* MERGEFORMAT ">
      <w:r w:rsidR="00A258E9" w:rsidRPr="00AA7BA1">
        <w:rPr>
          <w:noProof/>
        </w:rPr>
        <w:t>2</w:t>
      </w:r>
    </w:fldSimple>
  </w:p>
  <w:p w14:paraId="68FEB2F7" w14:textId="776DAC3F" w:rsidR="00A258E9" w:rsidRPr="00AA7BA1" w:rsidRDefault="00AA7BA1">
    <w:pPr>
      <w:pStyle w:val="Header"/>
    </w:pPr>
    <w:r w:rsidRPr="00AA7BA1">
      <w:t>1 John 2:15-17</w:t>
    </w:r>
    <w:r w:rsidR="003027E7">
      <w:tab/>
      <w:t>Outline</w:t>
    </w:r>
    <w:r w:rsidR="00A258E9" w:rsidRPr="00AA7BA1">
      <w:tab/>
    </w:r>
    <w:r w:rsidR="00A258E9" w:rsidRPr="00AA7BA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93821"/>
    <w:multiLevelType w:val="multilevel"/>
    <w:tmpl w:val="D6447C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224"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A1"/>
    <w:rsid w:val="000B27AF"/>
    <w:rsid w:val="00170428"/>
    <w:rsid w:val="001E032C"/>
    <w:rsid w:val="002B72B0"/>
    <w:rsid w:val="002D2DA2"/>
    <w:rsid w:val="003027E7"/>
    <w:rsid w:val="0035362B"/>
    <w:rsid w:val="00412F8A"/>
    <w:rsid w:val="004403B1"/>
    <w:rsid w:val="0044115F"/>
    <w:rsid w:val="00527AF3"/>
    <w:rsid w:val="00550804"/>
    <w:rsid w:val="0059462E"/>
    <w:rsid w:val="005D5E0C"/>
    <w:rsid w:val="0062077B"/>
    <w:rsid w:val="00633261"/>
    <w:rsid w:val="00686AD3"/>
    <w:rsid w:val="00730E59"/>
    <w:rsid w:val="00750356"/>
    <w:rsid w:val="007744FD"/>
    <w:rsid w:val="007E118F"/>
    <w:rsid w:val="00870DFA"/>
    <w:rsid w:val="00890D75"/>
    <w:rsid w:val="008F2B23"/>
    <w:rsid w:val="00950DBC"/>
    <w:rsid w:val="00975E72"/>
    <w:rsid w:val="0098565C"/>
    <w:rsid w:val="00A258E9"/>
    <w:rsid w:val="00A432C9"/>
    <w:rsid w:val="00A75B97"/>
    <w:rsid w:val="00AA1731"/>
    <w:rsid w:val="00AA7BA1"/>
    <w:rsid w:val="00AC3CDE"/>
    <w:rsid w:val="00B66BF3"/>
    <w:rsid w:val="00B76FE8"/>
    <w:rsid w:val="00B905B8"/>
    <w:rsid w:val="00C24163"/>
    <w:rsid w:val="00C53844"/>
    <w:rsid w:val="00CE654A"/>
    <w:rsid w:val="00D60566"/>
    <w:rsid w:val="00DF53F2"/>
    <w:rsid w:val="00E54D10"/>
    <w:rsid w:val="00E563A6"/>
    <w:rsid w:val="00E572DA"/>
    <w:rsid w:val="00EE059D"/>
    <w:rsid w:val="00FF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4424"/>
  <w15:chartTrackingRefBased/>
  <w15:docId w15:val="{A8043A5C-E9D9-45DC-B282-1EA32DD6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4A"/>
    <w:pPr>
      <w:ind w:left="720"/>
      <w:contextualSpacing/>
    </w:pPr>
  </w:style>
  <w:style w:type="paragraph" w:styleId="Header">
    <w:name w:val="header"/>
    <w:basedOn w:val="Normal"/>
    <w:link w:val="HeaderChar"/>
    <w:uiPriority w:val="99"/>
    <w:unhideWhenUsed/>
    <w:rsid w:val="0035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62B"/>
  </w:style>
  <w:style w:type="paragraph" w:styleId="Footer">
    <w:name w:val="footer"/>
    <w:basedOn w:val="Normal"/>
    <w:link w:val="FooterChar"/>
    <w:uiPriority w:val="99"/>
    <w:unhideWhenUsed/>
    <w:rsid w:val="0035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62B"/>
  </w:style>
  <w:style w:type="paragraph" w:styleId="NormalWeb">
    <w:name w:val="Normal (Web)"/>
    <w:basedOn w:val="Normal"/>
    <w:uiPriority w:val="99"/>
    <w:semiHidden/>
    <w:unhideWhenUsed/>
    <w:rsid w:val="00EE05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0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esvexpcomhebrev?ref=Bible.1Jn2.16&amp;off=2325&amp;ctx=ition%2c+or+prestige.%0a~These+three+things+%E2%80%9C" TargetMode="External"/><Relationship Id="rId1" Type="http://schemas.openxmlformats.org/officeDocument/2006/relationships/hyperlink" Target="https://ref.ly/logosres/kjv1900?ref=BibleKJV.Mt6.24&amp;off=0&amp;ctx=t+is+that+darkness!%0a~24%C2%A0h%EF%BB%BFNo+man+can+ser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ot\Documents\Custom%20Office%20Templates\Revised%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Sermon Template.dotx</Template>
  <TotalTime>128</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Scott</dc:creator>
  <cp:keywords/>
  <dc:description/>
  <cp:lastModifiedBy>Bob Scott</cp:lastModifiedBy>
  <cp:revision>8</cp:revision>
  <dcterms:created xsi:type="dcterms:W3CDTF">2021-03-16T04:08:00Z</dcterms:created>
  <dcterms:modified xsi:type="dcterms:W3CDTF">2021-03-24T17:25:00Z</dcterms:modified>
</cp:coreProperties>
</file>